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F46D7">
      <w:pPr>
        <w:spacing w:line="360" w:lineRule="auto"/>
        <w:jc w:val="center"/>
        <w:rPr>
          <w:rFonts w:hint="default" w:ascii="Times New Roman" w:hAnsi="Times New Roman" w:eastAsia="宋体" w:cs="Times New Roman"/>
          <w:spacing w:val="0"/>
          <w:w w:val="100"/>
          <w:sz w:val="24"/>
          <w:szCs w:val="24"/>
        </w:rPr>
      </w:pPr>
      <w:r>
        <w:rPr>
          <w:rFonts w:hint="default" w:ascii="Times New Roman" w:hAnsi="Times New Roman" w:eastAsia="宋体" w:cs="Times New Roman"/>
          <w:b/>
          <w:bCs/>
          <w:sz w:val="44"/>
          <w:szCs w:val="44"/>
        </w:rPr>
        <w:drawing>
          <wp:anchor distT="0" distB="0" distL="114300" distR="114300" simplePos="0" relativeHeight="251659264" behindDoc="0" locked="0" layoutInCell="1" allowOverlap="1">
            <wp:simplePos x="0" y="0"/>
            <wp:positionH relativeFrom="page">
              <wp:posOffset>11163300</wp:posOffset>
            </wp:positionH>
            <wp:positionV relativeFrom="topMargin">
              <wp:posOffset>11391900</wp:posOffset>
            </wp:positionV>
            <wp:extent cx="279400" cy="317500"/>
            <wp:effectExtent l="0" t="0" r="6350" b="6350"/>
            <wp:wrapNone/>
            <wp:docPr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icPr>
                  <pic:blipFill>
                    <a:blip r:embed="rId6"/>
                    <a:stretch>
                      <a:fillRect/>
                    </a:stretch>
                  </pic:blipFill>
                  <pic:spPr>
                    <a:xfrm>
                      <a:off x="0" y="0"/>
                      <a:ext cx="279400" cy="317500"/>
                    </a:xfrm>
                    <a:prstGeom prst="rect">
                      <a:avLst/>
                    </a:prstGeom>
                  </pic:spPr>
                </pic:pic>
              </a:graphicData>
            </a:graphic>
          </wp:anchor>
        </w:drawing>
      </w:r>
      <w:r>
        <w:rPr>
          <w:rFonts w:hint="default" w:ascii="Times New Roman" w:hAnsi="Times New Roman" w:eastAsia="宋体" w:cs="Times New Roman"/>
          <w:b/>
          <w:bCs/>
          <w:sz w:val="44"/>
          <w:szCs w:val="44"/>
        </w:rPr>
        <w:t>Unit 8  Once upon a Time</w:t>
      </w:r>
    </w:p>
    <w:p w14:paraId="04BC9FD1">
      <w:pPr>
        <w:autoSpaceDE w:val="0"/>
        <w:autoSpaceDN w:val="0"/>
        <w:spacing w:before="0" w:line="360" w:lineRule="auto"/>
        <w:ind w:left="0" w:firstLine="0"/>
        <w:jc w:val="center"/>
        <w:textAlignment w:val="baseline"/>
        <w:rPr>
          <w:rFonts w:hint="default" w:ascii="Times New Roman" w:hAnsi="Times New Roman" w:eastAsia="宋体" w:cs="Times New Roman"/>
          <w:b/>
          <w:bCs/>
          <w:i/>
          <w:sz w:val="36"/>
          <w:szCs w:val="36"/>
        </w:rPr>
      </w:pPr>
      <w:r>
        <w:rPr>
          <w:rFonts w:hint="default" w:ascii="Times New Roman" w:hAnsi="Times New Roman" w:eastAsia="宋体" w:cs="Times New Roman"/>
          <w:b/>
          <w:bCs/>
          <w:spacing w:val="0"/>
          <w:w w:val="100"/>
          <w:sz w:val="36"/>
          <w:szCs w:val="36"/>
        </w:rPr>
        <w:t>Period 5 Project （3a-3c） &amp; Reflecting</w:t>
      </w:r>
    </w:p>
    <w:p w14:paraId="6DDBAF2D">
      <w:pPr>
        <w:autoSpaceDE w:val="0"/>
        <w:autoSpaceDN w:val="0"/>
        <w:spacing w:before="91" w:line="360" w:lineRule="auto"/>
        <w:ind w:left="0" w:firstLine="0"/>
        <w:jc w:val="left"/>
        <w:textAlignment w:val="baseline"/>
        <w:rPr>
          <w:rFonts w:hint="eastAsia" w:ascii="Times New Roman" w:hAnsi="Times New Roman" w:eastAsia="宋体" w:cs="Times New Roman"/>
          <w:b/>
          <w:bCs/>
          <w:spacing w:val="8"/>
          <w:w w:val="100"/>
          <w:sz w:val="24"/>
          <w:szCs w:val="24"/>
          <w:lang w:eastAsia="zh-CN"/>
        </w:rPr>
      </w:pPr>
      <w:r>
        <w:rPr>
          <w:rFonts w:hint="eastAsia" w:ascii="Times New Roman" w:hAnsi="Times New Roman" w:eastAsia="宋体" w:cs="Times New Roman"/>
          <w:b/>
          <w:bCs/>
          <w:spacing w:val="8"/>
          <w:w w:val="100"/>
          <w:sz w:val="24"/>
          <w:szCs w:val="24"/>
          <w:lang w:eastAsia="zh-CN"/>
        </w:rPr>
        <w:t>【</w:t>
      </w:r>
      <w:r>
        <w:rPr>
          <w:rFonts w:hint="default" w:ascii="Times New Roman" w:hAnsi="Times New Roman" w:eastAsia="宋体" w:cs="Times New Roman"/>
          <w:b/>
          <w:bCs/>
          <w:spacing w:val="8"/>
          <w:w w:val="100"/>
          <w:sz w:val="24"/>
          <w:szCs w:val="24"/>
        </w:rPr>
        <w:t>教学分析</w:t>
      </w:r>
      <w:r>
        <w:rPr>
          <w:rFonts w:hint="eastAsia" w:ascii="Times New Roman" w:hAnsi="Times New Roman" w:eastAsia="宋体" w:cs="Times New Roman"/>
          <w:b/>
          <w:bCs/>
          <w:spacing w:val="8"/>
          <w:w w:val="100"/>
          <w:sz w:val="24"/>
          <w:szCs w:val="24"/>
          <w:lang w:eastAsia="zh-CN"/>
        </w:rPr>
        <w:t>】</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1113"/>
        <w:gridCol w:w="8336"/>
      </w:tblGrid>
      <w:tr w14:paraId="7034F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574" w:hRule="exact"/>
          <w:jc w:val="center"/>
        </w:trPr>
        <w:tc>
          <w:tcPr>
            <w:tcW w:w="1113" w:type="dxa"/>
            <w:vAlign w:val="center"/>
          </w:tcPr>
          <w:p w14:paraId="61B5E055">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教学内容</w:t>
            </w:r>
          </w:p>
        </w:tc>
        <w:tc>
          <w:tcPr>
            <w:tcW w:w="8336" w:type="dxa"/>
            <w:vAlign w:val="center"/>
          </w:tcPr>
          <w:p w14:paraId="51FA70EC">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项目学习:创作和表演短剧。</w:t>
            </w:r>
          </w:p>
        </w:tc>
      </w:tr>
      <w:tr w14:paraId="620C3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3060" w:hRule="exact"/>
          <w:jc w:val="center"/>
        </w:trPr>
        <w:tc>
          <w:tcPr>
            <w:tcW w:w="1113" w:type="dxa"/>
            <w:vAlign w:val="center"/>
          </w:tcPr>
          <w:p w14:paraId="07199CA7">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核心素养</w:t>
            </w:r>
          </w:p>
        </w:tc>
        <w:tc>
          <w:tcPr>
            <w:tcW w:w="8336" w:type="dxa"/>
            <w:vAlign w:val="center"/>
          </w:tcPr>
          <w:p w14:paraId="7BA187B8">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1.学生能够通过小组合作选择一个故事并决定将其改编为短剧。</w:t>
            </w:r>
          </w:p>
          <w:p w14:paraId="1F9D023C">
            <w:pPr>
              <w:autoSpaceDE w:val="0"/>
              <w:autoSpaceDN w:val="0"/>
              <w:spacing w:before="213"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2.学生能够共同创作短剧剧本,并在班上表演。</w:t>
            </w:r>
          </w:p>
          <w:p w14:paraId="4EBF1CB6">
            <w:pPr>
              <w:autoSpaceDE w:val="0"/>
              <w:autoSpaceDN w:val="0"/>
              <w:spacing w:before="217"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3.学生能够通过观看表演并投票来评价其他小组的表现。</w:t>
            </w:r>
          </w:p>
        </w:tc>
      </w:tr>
      <w:tr w14:paraId="02B29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7" w:hRule="exact"/>
          <w:jc w:val="center"/>
        </w:trPr>
        <w:tc>
          <w:tcPr>
            <w:tcW w:w="1113" w:type="dxa"/>
            <w:vAlign w:val="center"/>
          </w:tcPr>
          <w:p w14:paraId="13DD2911">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重点难点</w:t>
            </w:r>
          </w:p>
        </w:tc>
        <w:tc>
          <w:tcPr>
            <w:tcW w:w="8336" w:type="dxa"/>
            <w:vAlign w:val="center"/>
          </w:tcPr>
          <w:p w14:paraId="5BAA5A23">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重点:学生能够创造性地改编故事为剧本,并自信地表演。</w:t>
            </w:r>
          </w:p>
          <w:p w14:paraId="4EAFFC12">
            <w:pPr>
              <w:autoSpaceDE w:val="0"/>
              <w:autoSpaceDN w:val="0"/>
              <w:spacing w:before="20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难点:学生需要在剧本创作和表演中使用恰当的语言和表情,以及良好的团队</w:t>
            </w:r>
          </w:p>
          <w:p w14:paraId="3B58134C">
            <w:pPr>
              <w:autoSpaceDE w:val="0"/>
              <w:autoSpaceDN w:val="0"/>
              <w:spacing w:before="220" w:line="360" w:lineRule="auto"/>
              <w:ind w:left="543" w:firstLine="0"/>
              <w:jc w:val="left"/>
              <w:rPr>
                <w:rFonts w:hint="eastAsia" w:ascii="宋体" w:hAnsi="宋体" w:eastAsia="宋体" w:cs="宋体"/>
                <w:sz w:val="24"/>
                <w:szCs w:val="24"/>
              </w:rPr>
            </w:pPr>
            <w:r>
              <w:rPr>
                <w:rFonts w:hint="eastAsia" w:ascii="宋体" w:hAnsi="宋体" w:eastAsia="宋体" w:cs="宋体"/>
                <w:spacing w:val="0"/>
                <w:w w:val="100"/>
                <w:sz w:val="24"/>
                <w:szCs w:val="24"/>
              </w:rPr>
              <w:t>合作。</w:t>
            </w:r>
          </w:p>
        </w:tc>
      </w:tr>
    </w:tbl>
    <w:p w14:paraId="2C66A224">
      <w:pPr>
        <w:autoSpaceDE w:val="0"/>
        <w:autoSpaceDN w:val="0"/>
        <w:spacing w:before="0"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8"/>
          <w:w w:val="100"/>
          <w:sz w:val="24"/>
          <w:szCs w:val="24"/>
          <w:lang w:eastAsia="zh-CN"/>
        </w:rPr>
        <w:t>【</w:t>
      </w:r>
      <w:r>
        <w:rPr>
          <w:rFonts w:hint="default" w:ascii="Times New Roman" w:hAnsi="Times New Roman" w:eastAsia="宋体" w:cs="Times New Roman"/>
          <w:b/>
          <w:bCs/>
          <w:spacing w:val="8"/>
          <w:w w:val="100"/>
          <w:sz w:val="24"/>
          <w:szCs w:val="24"/>
        </w:rPr>
        <w:t>教学过程</w:t>
      </w:r>
      <w:r>
        <w:rPr>
          <w:rFonts w:hint="eastAsia" w:ascii="Times New Roman" w:hAnsi="Times New Roman" w:eastAsia="宋体" w:cs="Times New Roman"/>
          <w:b/>
          <w:bCs/>
          <w:spacing w:val="8"/>
          <w:w w:val="100"/>
          <w:sz w:val="24"/>
          <w:szCs w:val="24"/>
          <w:lang w:eastAsia="zh-CN"/>
        </w:rPr>
        <w:t>】</w:t>
      </w:r>
    </w:p>
    <w:p w14:paraId="5B812DE9">
      <w:pPr>
        <w:autoSpaceDE w:val="0"/>
        <w:autoSpaceDN w:val="0"/>
        <w:spacing w:before="136"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6"/>
          <w:w w:val="100"/>
          <w:sz w:val="24"/>
          <w:szCs w:val="24"/>
        </w:rPr>
        <w:t>Step 1 Lead-in</w:t>
      </w:r>
    </w:p>
    <w:p w14:paraId="0537339F">
      <w:pPr>
        <w:autoSpaceDE w:val="0"/>
        <w:autoSpaceDN w:val="0"/>
        <w:spacing w:before="0" w:line="360" w:lineRule="auto"/>
        <w:ind w:left="0" w:right="0" w:firstLine="476"/>
        <w:jc w:val="left"/>
        <w:textAlignment w:val="baseline"/>
        <w:rPr>
          <w:rFonts w:hint="default" w:ascii="Times New Roman" w:hAnsi="Times New Roman" w:eastAsia="宋体" w:cs="Times New Roman"/>
          <w:spacing w:val="0"/>
          <w:w w:val="100"/>
          <w:sz w:val="24"/>
          <w:szCs w:val="24"/>
        </w:rPr>
      </w:pPr>
      <w:r>
        <w:rPr>
          <w:rFonts w:hint="default" w:ascii="Times New Roman" w:hAnsi="Times New Roman" w:eastAsia="宋体" w:cs="Times New Roman"/>
          <w:spacing w:val="0"/>
          <w:w w:val="100"/>
          <w:sz w:val="24"/>
          <w:szCs w:val="24"/>
        </w:rPr>
        <w:t xml:space="preserve">Greet the students and lead a brief discussion about the stories they have learnt in the unit. </w:t>
      </w:r>
    </w:p>
    <w:p w14:paraId="3F1C939E">
      <w:pPr>
        <w:autoSpaceDE w:val="0"/>
        <w:autoSpaceDN w:val="0"/>
        <w:spacing w:before="0" w:line="360" w:lineRule="auto"/>
        <w:ind w:right="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0"/>
          <w:w w:val="100"/>
          <w:sz w:val="24"/>
          <w:szCs w:val="24"/>
        </w:rPr>
        <w:t>Step 2 Work on 3a</w:t>
      </w:r>
    </w:p>
    <w:p w14:paraId="49224BC9">
      <w:pPr>
        <w:autoSpaceDE w:val="0"/>
        <w:autoSpaceDN w:val="0"/>
        <w:spacing w:before="0" w:line="360" w:lineRule="auto"/>
        <w:ind w:left="0" w:right="0" w:firstLine="476"/>
        <w:jc w:val="both"/>
        <w:textAlignment w:val="baseline"/>
        <w:rPr>
          <w:rFonts w:hint="default" w:ascii="Times New Roman" w:hAnsi="Times New Roman" w:eastAsia="宋体" w:cs="Times New Roman"/>
          <w:spacing w:val="0"/>
          <w:w w:val="100"/>
          <w:sz w:val="24"/>
          <w:szCs w:val="24"/>
        </w:rPr>
      </w:pPr>
      <w:r>
        <w:rPr>
          <w:rFonts w:hint="default" w:ascii="Times New Roman" w:hAnsi="Times New Roman" w:eastAsia="宋体" w:cs="Times New Roman"/>
          <w:spacing w:val="0"/>
          <w:w w:val="100"/>
          <w:sz w:val="24"/>
          <w:szCs w:val="24"/>
        </w:rPr>
        <w:t xml:space="preserve">Divide the students into groups. Have each group discuss which story they find most interesting and which would make an exciting play. Each group selects one story to act out in class. </w:t>
      </w:r>
    </w:p>
    <w:p w14:paraId="53C97DAB">
      <w:pPr>
        <w:autoSpaceDE w:val="0"/>
        <w:autoSpaceDN w:val="0"/>
        <w:spacing w:before="0" w:line="360" w:lineRule="auto"/>
        <w:ind w:right="0"/>
        <w:jc w:val="both"/>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0"/>
          <w:w w:val="100"/>
          <w:sz w:val="24"/>
          <w:szCs w:val="24"/>
        </w:rPr>
        <w:t>Step 3 Work on 3b</w:t>
      </w:r>
    </w:p>
    <w:p w14:paraId="79586E2C">
      <w:pPr>
        <w:autoSpaceDE w:val="0"/>
        <w:autoSpaceDN w:val="0"/>
        <w:spacing w:before="0" w:line="360" w:lineRule="auto"/>
        <w:ind w:left="0" w:right="0" w:firstLine="476"/>
        <w:jc w:val="left"/>
        <w:textAlignment w:val="baseline"/>
        <w:rPr>
          <w:rFonts w:hint="default" w:ascii="Times New Roman" w:hAnsi="Times New Roman" w:eastAsia="宋体" w:cs="Times New Roman"/>
          <w:spacing w:val="0"/>
          <w:w w:val="100"/>
          <w:sz w:val="24"/>
          <w:szCs w:val="24"/>
        </w:rPr>
      </w:pPr>
      <w:r>
        <w:rPr>
          <w:rFonts w:hint="default" w:ascii="Times New Roman" w:hAnsi="Times New Roman" w:eastAsia="宋体" w:cs="Times New Roman"/>
          <w:spacing w:val="0"/>
          <w:w w:val="100"/>
          <w:sz w:val="24"/>
          <w:szCs w:val="24"/>
        </w:rPr>
        <w:t xml:space="preserve">Groups work together to write a short play based on their chosen story. Provide questions anc examples to guide the playwriting process. Walk around and assist with vocabulary, dialogue, and plot development. Give each group time to rehearse their play. </w:t>
      </w:r>
    </w:p>
    <w:p w14:paraId="39A2E1C1">
      <w:pPr>
        <w:autoSpaceDE w:val="0"/>
        <w:autoSpaceDN w:val="0"/>
        <w:spacing w:before="0" w:line="360" w:lineRule="auto"/>
        <w:ind w:right="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0"/>
          <w:w w:val="100"/>
          <w:sz w:val="24"/>
          <w:szCs w:val="24"/>
        </w:rPr>
        <w:t>Step 4 Work on 3c &amp; Reflecting</w:t>
      </w:r>
    </w:p>
    <w:p w14:paraId="0CE6FD30">
      <w:pPr>
        <w:autoSpaceDE w:val="0"/>
        <w:autoSpaceDN w:val="0"/>
        <w:spacing w:before="0" w:line="360" w:lineRule="auto"/>
        <w:ind w:left="0" w:right="0" w:firstLine="476"/>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Groups take turns performing their plays in front of the class. After all performances, conduct a class vote for the best performance based on criteria such as creativity, language use, and acting skills.</w:t>
      </w:r>
    </w:p>
    <w:p w14:paraId="074206E4">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Guide students to list the stories in this unit. Ask them to think the meaning behind each story.</w:t>
      </w:r>
    </w:p>
    <w:p w14:paraId="371FF298">
      <w:pPr>
        <w:autoSpaceDE w:val="0"/>
        <w:autoSpaceDN w:val="0"/>
        <w:spacing w:before="121"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6"/>
          <w:w w:val="100"/>
          <w:sz w:val="24"/>
          <w:szCs w:val="24"/>
        </w:rPr>
        <w:t>Step 5 Summary</w:t>
      </w:r>
    </w:p>
    <w:p w14:paraId="0679432F">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Discuss the performances as a class, providing feedback on the use of language, creativity, and teamwork. Highlight the importance of collaboration and creativity in language learning.</w:t>
      </w:r>
    </w:p>
    <w:p w14:paraId="60193185">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3"/>
          <w:w w:val="100"/>
          <w:sz w:val="24"/>
          <w:szCs w:val="24"/>
        </w:rPr>
        <w:t>Step 6 Homework</w:t>
      </w:r>
    </w:p>
    <w:p w14:paraId="602D3957">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Reflect on the play</w:t>
      </w:r>
      <w:r>
        <w:rPr>
          <w:rFonts w:hint="eastAsia" w:ascii="Times New Roman" w:hAnsi="Times New Roman" w:eastAsia="宋体" w:cs="Times New Roman"/>
          <w:spacing w:val="0"/>
          <w:w w:val="100"/>
          <w:sz w:val="24"/>
          <w:szCs w:val="24"/>
          <w:lang w:val="en-US" w:eastAsia="zh-CN"/>
        </w:rPr>
        <w:t xml:space="preserve"> </w:t>
      </w:r>
      <w:r>
        <w:rPr>
          <w:rFonts w:hint="default" w:ascii="Times New Roman" w:hAnsi="Times New Roman" w:eastAsia="宋体" w:cs="Times New Roman"/>
          <w:spacing w:val="0"/>
          <w:w w:val="100"/>
          <w:sz w:val="24"/>
          <w:szCs w:val="24"/>
        </w:rPr>
        <w:t>writing and performance process, and write a short paragraph about what they learnt from the activity.</w:t>
      </w:r>
    </w:p>
    <w:p w14:paraId="22F354C4">
      <w:pPr>
        <w:autoSpaceDE w:val="0"/>
        <w:autoSpaceDN w:val="0"/>
        <w:spacing w:before="118"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5"/>
          <w:w w:val="100"/>
          <w:sz w:val="24"/>
          <w:szCs w:val="24"/>
          <w:lang w:eastAsia="zh-CN"/>
        </w:rPr>
        <w:t>【</w:t>
      </w:r>
      <w:r>
        <w:rPr>
          <w:rFonts w:hint="default" w:ascii="Times New Roman" w:hAnsi="Times New Roman" w:eastAsia="宋体" w:cs="Times New Roman"/>
          <w:b/>
          <w:bCs/>
          <w:spacing w:val="5"/>
          <w:w w:val="100"/>
          <w:sz w:val="24"/>
          <w:szCs w:val="24"/>
        </w:rPr>
        <w:t>随堂作业</w:t>
      </w:r>
      <w:r>
        <w:rPr>
          <w:rFonts w:hint="eastAsia" w:ascii="Times New Roman" w:hAnsi="Times New Roman" w:eastAsia="宋体" w:cs="Times New Roman"/>
          <w:b/>
          <w:bCs/>
          <w:spacing w:val="5"/>
          <w:w w:val="100"/>
          <w:sz w:val="24"/>
          <w:szCs w:val="24"/>
          <w:lang w:eastAsia="zh-CN"/>
        </w:rPr>
        <w:t>】</w:t>
      </w:r>
    </w:p>
    <w:p w14:paraId="0E4BF248">
      <w:pPr>
        <w:autoSpaceDE w:val="0"/>
        <w:autoSpaceDN w:val="0"/>
        <w:spacing w:before="126"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根据汉语意思完成下列句子,每空一词。</w:t>
      </w:r>
    </w:p>
    <w:p w14:paraId="5DDD05CD">
      <w:pPr>
        <w:autoSpaceDE w:val="0"/>
        <w:autoSpaceDN w:val="0"/>
        <w:spacing w:before="141"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1.很久以前,我的家庭搬到了城市。</w:t>
      </w:r>
    </w:p>
    <w:p w14:paraId="4B14201F">
      <w:pPr>
        <w:autoSpaceDE w:val="0"/>
        <w:autoSpaceDN w:val="0"/>
        <w:spacing w:before="141"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color w:val="FF0000"/>
          <w:spacing w:val="20"/>
          <w:w w:val="100"/>
          <w:sz w:val="24"/>
          <w:szCs w:val="24"/>
          <w:u w:val="single"/>
        </w:rPr>
        <w:t>Long ago</w:t>
      </w:r>
      <w:r>
        <w:rPr>
          <w:rFonts w:hint="default" w:ascii="Times New Roman" w:hAnsi="Times New Roman" w:eastAsia="宋体" w:cs="Times New Roman"/>
          <w:spacing w:val="20"/>
          <w:w w:val="100"/>
          <w:sz w:val="24"/>
          <w:szCs w:val="24"/>
        </w:rPr>
        <w:t>, my family moved to the city.</w:t>
      </w:r>
    </w:p>
    <w:p w14:paraId="42AABF24">
      <w:pPr>
        <w:autoSpaceDE w:val="0"/>
        <w:autoSpaceDN w:val="0"/>
        <w:spacing w:before="111"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2.我知道他没有对我说实话。</w:t>
      </w:r>
    </w:p>
    <w:p w14:paraId="57334752">
      <w:pPr>
        <w:autoSpaceDE w:val="0"/>
        <w:autoSpaceDN w:val="0"/>
        <w:spacing w:before="111"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1"/>
          <w:w w:val="100"/>
          <w:sz w:val="24"/>
          <w:szCs w:val="24"/>
        </w:rPr>
        <w:t xml:space="preserve">I know he didn’t </w:t>
      </w:r>
      <w:r>
        <w:rPr>
          <w:rFonts w:hint="eastAsia" w:ascii="Times New Roman" w:hAnsi="Times New Roman" w:eastAsia="宋体" w:cs="Times New Roman"/>
          <w:color w:val="FF0000"/>
          <w:spacing w:val="1"/>
          <w:w w:val="100"/>
          <w:sz w:val="24"/>
          <w:szCs w:val="24"/>
          <w:u w:val="single"/>
          <w:lang w:val="en-US" w:eastAsia="zh-CN"/>
        </w:rPr>
        <w:t>tell</w:t>
      </w:r>
      <w:r>
        <w:rPr>
          <w:rFonts w:hint="default" w:ascii="Times New Roman" w:hAnsi="Times New Roman" w:eastAsia="宋体" w:cs="Times New Roman"/>
          <w:spacing w:val="1"/>
          <w:w w:val="100"/>
          <w:sz w:val="24"/>
          <w:szCs w:val="24"/>
        </w:rPr>
        <w:t xml:space="preserve"> me the </w:t>
      </w:r>
      <w:r>
        <w:rPr>
          <w:rFonts w:hint="default" w:ascii="Times New Roman" w:hAnsi="Times New Roman" w:eastAsia="宋体" w:cs="Times New Roman"/>
          <w:color w:val="FF0000"/>
          <w:spacing w:val="1"/>
          <w:w w:val="100"/>
          <w:sz w:val="24"/>
          <w:szCs w:val="24"/>
          <w:u w:val="none"/>
        </w:rPr>
        <w:t>truth</w:t>
      </w:r>
      <w:r>
        <w:rPr>
          <w:rFonts w:hint="default" w:ascii="Times New Roman" w:hAnsi="Times New Roman" w:eastAsia="宋体" w:cs="Times New Roman"/>
          <w:spacing w:val="1"/>
          <w:w w:val="100"/>
          <w:sz w:val="24"/>
          <w:szCs w:val="24"/>
        </w:rPr>
        <w:t xml:space="preserve"> .</w:t>
      </w:r>
    </w:p>
    <w:p w14:paraId="67F1BAAD">
      <w:pPr>
        <w:autoSpaceDE w:val="0"/>
        <w:autoSpaceDN w:val="0"/>
        <w:spacing w:before="126"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3.杰克假装在听课。</w:t>
      </w:r>
    </w:p>
    <w:p w14:paraId="3957AA03">
      <w:pPr>
        <w:autoSpaceDE w:val="0"/>
        <w:autoSpaceDN w:val="0"/>
        <w:spacing w:before="111"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 xml:space="preserve">Jack </w:t>
      </w:r>
      <w:r>
        <w:rPr>
          <w:rFonts w:hint="default" w:ascii="Times New Roman" w:hAnsi="Times New Roman" w:eastAsia="宋体" w:cs="Times New Roman"/>
          <w:color w:val="FF0000"/>
          <w:spacing w:val="0"/>
          <w:w w:val="100"/>
          <w:sz w:val="24"/>
          <w:szCs w:val="24"/>
          <w:u w:val="single"/>
        </w:rPr>
        <w:t>pretended to</w:t>
      </w:r>
      <w:r>
        <w:rPr>
          <w:rFonts w:hint="default" w:ascii="Times New Roman" w:hAnsi="Times New Roman" w:eastAsia="宋体" w:cs="Times New Roman"/>
          <w:spacing w:val="0"/>
          <w:w w:val="100"/>
          <w:sz w:val="24"/>
          <w:szCs w:val="24"/>
        </w:rPr>
        <w:t xml:space="preserve"> listen to the class.</w:t>
      </w:r>
    </w:p>
    <w:p w14:paraId="65909BD6">
      <w:pPr>
        <w:autoSpaceDE w:val="0"/>
        <w:autoSpaceDN w:val="0"/>
        <w:spacing w:before="111"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4.他回来时脸上带着灿烂的笑容。</w:t>
      </w:r>
    </w:p>
    <w:p w14:paraId="0F08C2DC">
      <w:pPr>
        <w:autoSpaceDE w:val="0"/>
        <w:autoSpaceDN w:val="0"/>
        <w:spacing w:before="118"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20"/>
          <w:w w:val="100"/>
          <w:sz w:val="24"/>
          <w:szCs w:val="24"/>
        </w:rPr>
        <w:t xml:space="preserve">He </w:t>
      </w:r>
      <w:r>
        <w:rPr>
          <w:rFonts w:hint="default" w:ascii="Times New Roman" w:hAnsi="Times New Roman" w:eastAsia="宋体" w:cs="Times New Roman"/>
          <w:color w:val="FF0000"/>
          <w:spacing w:val="20"/>
          <w:w w:val="100"/>
          <w:sz w:val="24"/>
          <w:szCs w:val="24"/>
          <w:u w:val="single"/>
        </w:rPr>
        <w:t>came back with</w:t>
      </w:r>
      <w:r>
        <w:rPr>
          <w:rFonts w:hint="default" w:ascii="Times New Roman" w:hAnsi="Times New Roman" w:eastAsia="宋体" w:cs="Times New Roman"/>
          <w:spacing w:val="20"/>
          <w:w w:val="100"/>
          <w:sz w:val="24"/>
          <w:szCs w:val="24"/>
        </w:rPr>
        <w:t xml:space="preserve"> a big smile on his face.</w:t>
      </w:r>
    </w:p>
    <w:p w14:paraId="5EDFAA84">
      <w:pPr>
        <w:autoSpaceDE w:val="0"/>
        <w:autoSpaceDN w:val="0"/>
        <w:spacing w:before="118"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5.老鼠咬穿了网,跑掉了。</w:t>
      </w:r>
    </w:p>
    <w:p w14:paraId="489912AC">
      <w:pPr>
        <w:autoSpaceDE w:val="0"/>
        <w:autoSpaceDN w:val="0"/>
        <w:spacing w:before="103" w:line="360" w:lineRule="auto"/>
        <w:ind w:left="238"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2"/>
          <w:w w:val="100"/>
          <w:sz w:val="24"/>
          <w:szCs w:val="24"/>
        </w:rPr>
        <w:t xml:space="preserve">The mouse </w:t>
      </w:r>
      <w:r>
        <w:rPr>
          <w:rFonts w:hint="default" w:ascii="Times New Roman" w:hAnsi="Times New Roman" w:eastAsia="宋体" w:cs="Times New Roman"/>
          <w:color w:val="FF0000"/>
          <w:spacing w:val="2"/>
          <w:w w:val="100"/>
          <w:sz w:val="24"/>
          <w:szCs w:val="24"/>
          <w:u w:val="single"/>
        </w:rPr>
        <w:t>bit through</w:t>
      </w:r>
      <w:r>
        <w:rPr>
          <w:rFonts w:hint="default" w:ascii="Times New Roman" w:hAnsi="Times New Roman" w:eastAsia="宋体" w:cs="Times New Roman"/>
          <w:spacing w:val="2"/>
          <w:w w:val="100"/>
          <w:sz w:val="24"/>
          <w:szCs w:val="24"/>
        </w:rPr>
        <w:t xml:space="preserve"> the net, and ran away.</w:t>
      </w:r>
    </w:p>
    <w:p w14:paraId="7598E055">
      <w:pPr>
        <w:autoSpaceDE w:val="0"/>
        <w:autoSpaceDN w:val="0"/>
        <w:spacing w:before="103" w:line="360" w:lineRule="auto"/>
        <w:ind w:left="0" w:firstLine="0"/>
        <w:jc w:val="left"/>
        <w:textAlignment w:val="baseline"/>
        <w:rPr>
          <w:rFonts w:hint="default" w:ascii="Times New Roman" w:hAnsi="Times New Roman" w:eastAsia="宋体" w:cs="Times New Roman"/>
          <w:sz w:val="24"/>
          <w:szCs w:val="24"/>
        </w:rPr>
      </w:pPr>
      <w:r>
        <w:rPr>
          <w:rFonts w:hint="eastAsia" w:ascii="Times New Roman" w:hAnsi="Times New Roman" w:eastAsia="宋体" w:cs="Times New Roman"/>
          <w:b/>
          <w:bCs/>
          <w:spacing w:val="6"/>
          <w:w w:val="100"/>
          <w:sz w:val="24"/>
          <w:szCs w:val="24"/>
          <w:lang w:eastAsia="zh-CN"/>
        </w:rPr>
        <w:t>【</w:t>
      </w:r>
      <w:r>
        <w:rPr>
          <w:rFonts w:hint="default" w:ascii="Times New Roman" w:hAnsi="Times New Roman" w:eastAsia="宋体" w:cs="Times New Roman"/>
          <w:b/>
          <w:bCs/>
          <w:spacing w:val="6"/>
          <w:w w:val="100"/>
          <w:sz w:val="24"/>
          <w:szCs w:val="24"/>
        </w:rPr>
        <w:t>板书设计</w:t>
      </w:r>
      <w:r>
        <w:rPr>
          <w:rFonts w:hint="eastAsia" w:ascii="Times New Roman" w:hAnsi="Times New Roman" w:eastAsia="宋体" w:cs="Times New Roman"/>
          <w:b/>
          <w:bCs/>
          <w:spacing w:val="6"/>
          <w:w w:val="100"/>
          <w:sz w:val="24"/>
          <w:szCs w:val="24"/>
          <w:lang w:eastAsia="zh-CN"/>
        </w:rPr>
        <w:t>】</w:t>
      </w:r>
    </w:p>
    <w:p w14:paraId="1366C0BE">
      <w:pPr>
        <w:spacing w:before="0" w:after="0"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Unit 8Once upon a Time</w:t>
      </w:r>
    </w:p>
    <w:p w14:paraId="2BE87B05">
      <w:pPr>
        <w:spacing w:before="0" w:after="0"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Section B What can stories teach us?</w:t>
      </w:r>
    </w:p>
    <w:p w14:paraId="2A01F13D">
      <w:pPr>
        <w:spacing w:before="0" w:after="0"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Project: Create and perform a short play(3a -3c)</w:t>
      </w:r>
    </w:p>
    <w:p w14:paraId="4AA4A018">
      <w:pPr>
        <w:spacing w:before="0" w:after="0"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Which story do you think is the most interesting?</w:t>
      </w:r>
    </w:p>
    <w:p w14:paraId="6BEABF9B">
      <w:pPr>
        <w:spacing w:before="0" w:after="0"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Which story would make an exciting play?</w:t>
      </w:r>
    </w:p>
    <w:p w14:paraId="570758CC">
      <w:bookmarkStart w:id="0" w:name="_GoBack"/>
      <w:bookmarkEnd w:id="0"/>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09D3A7D-B7CA-47F7-8AF4-E9B80F0EAE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4DD9">
    <w:pPr>
      <w:tabs>
        <w:tab w:val="center" w:pos="4153"/>
        <w:tab w:val="right" w:pos="8306"/>
      </w:tabs>
      <w:snapToGrid w:val="0"/>
      <w:jc w:val="left"/>
      <w:rPr>
        <w:rFonts w:ascii="Times New Roman" w:hAnsi="Times New Roman" w:eastAsia="宋体" w:cs="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eastAsia="宋体" w:cs="Times New Roman"/>
        <w:color w:val="FFFFFF"/>
        <w:kern w:val="0"/>
        <w:sz w:val="2"/>
        <w:szCs w:val="2"/>
      </w:rPr>
      <w:t>学科网（北京）股份有限公司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43493">
    <w:pPr>
      <w:pBdr>
        <w:bottom w:val="none" w:color="auto" w:sz="0" w:space="1"/>
      </w:pBdr>
      <w:snapToGrid w:val="0"/>
      <w:rPr>
        <w:rFonts w:ascii="Times New Roman" w:hAnsi="Times New Roman" w:eastAsia="宋体" w:cs="Times New Roman"/>
        <w:kern w:val="0"/>
        <w:sz w:val="2"/>
        <w:szCs w:val="2"/>
      </w:rPr>
    </w:pPr>
    <w:r>
      <w:pict>
        <v:shape id="图片 4" o:spid="_x0000_s2049" o:spt="75" alt="学科网 zxxk.com" type="#_x0000_t75" style="position:absolute;left:0pt;margin-left:351pt;margin-top:8.45pt;height:0.75pt;width:0.75pt;z-index:251659264;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5"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F14EC5"/>
    <w:rsid w:val="004151FC"/>
    <w:rsid w:val="00C02FC6"/>
    <w:rsid w:val="2B9B5117"/>
    <w:rsid w:val="3E6F68F6"/>
    <w:rsid w:val="4EF14EC5"/>
    <w:rsid w:val="592D3CE7"/>
    <w:rsid w:val="670F7122"/>
    <w:rsid w:val="6A927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character" w:customStyle="1" w:styleId="6">
    <w:name w:val="页眉 Char"/>
    <w:link w:val="3"/>
    <w:semiHidden/>
    <w:qFormat/>
    <w:uiPriority w:val="99"/>
    <w:rPr>
      <w:rFonts w:ascii="Times New Roman" w:hAnsi="Times New Roman" w:eastAsia="宋体" w:cs="Times New Roman"/>
      <w:sz w:val="18"/>
      <w:szCs w:val="18"/>
      <w:lang w:eastAsia="zh-CN"/>
    </w:rPr>
  </w:style>
  <w:style w:type="character" w:customStyle="1" w:styleId="7">
    <w:name w:val="页脚 Char"/>
    <w:link w:val="2"/>
    <w:semiHidden/>
    <w:qFormat/>
    <w:uiPriority w:val="99"/>
    <w:rPr>
      <w:rFonts w:ascii="Times New Roman" w:hAnsi="Times New Roman" w:eastAsia="宋体" w:cs="Times New Roman"/>
      <w:sz w:val="18"/>
      <w:szCs w:val="18"/>
      <w:lang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6292</Words>
  <Characters>16858</Characters>
  <Lines>0</Lines>
  <Paragraphs>0</Paragraphs>
  <TotalTime>8</TotalTime>
  <ScaleCrop>false</ScaleCrop>
  <LinksUpToDate>false</LinksUpToDate>
  <CharactersWithSpaces>19593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2026-03-12T07:26:00Z</dcterms:created>
  <dc:creator>三字二十七画</dc:creator>
  <cp:lastModifiedBy>Cynthia</cp:lastModifiedBy>
  <dcterms:modified xsi:type="dcterms:W3CDTF">2026-05-13T10:02:00Z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TemplateDocerSaveRecord">
    <vt:lpwstr>eyJoZGlkIjoiNGUzOTYzYWU0OTQ2ZDdlNGEyOWQ3YzkyM2QxYTQ2MDIiLCJ1c2VySWQiOiI2MjUxNDk2MDMifQ==</vt:lpwstr>
  </property>
  <property fmtid="{D5CDD505-2E9C-101B-9397-08002B2CF9AE}" pid="7" name="KSOProductBuildVer">
    <vt:lpwstr>2052-12.1.0.25865</vt:lpwstr>
  </property>
  <property fmtid="{D5CDD505-2E9C-101B-9397-08002B2CF9AE}" pid="8" name="ICV">
    <vt:lpwstr>80FF925863FF44FAA82C1E96432AE4FE_13</vt:lpwstr>
  </property>
</Properties>
</file>