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46CF1">
      <w:pPr>
        <w:spacing w:before="380" w:after="140" w:line="288" w:lineRule="auto"/>
        <w:ind w:left="0"/>
        <w:jc w:val="center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《西欧的城市和大学》教学设计</w:t>
      </w:r>
      <w:bookmarkEnd w:id="0"/>
    </w:p>
    <w:p w14:paraId="0622A36D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教材版本：部编版（2024 新版）初中历史 </w:t>
      </w:r>
    </w:p>
    <w:p w14:paraId="33F864B8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学科：历史 </w:t>
      </w:r>
    </w:p>
    <w:p w14:paraId="6D7DBEBC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年级：九年级上册 </w:t>
      </w:r>
    </w:p>
    <w:p w14:paraId="77D03D0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课时：1 课时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课型：☑新授课 □复习课 □习题讲评课</w:t>
      </w:r>
    </w:p>
    <w:p w14:paraId="4D0CC032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一、课标依据</w:t>
      </w:r>
      <w:bookmarkEnd w:id="1"/>
    </w:p>
    <w:p w14:paraId="35E156F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2022 版义务教育历史课程标准</w:t>
      </w:r>
    </w:p>
    <w:p w14:paraId="6D6276FB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内容要求</w:t>
      </w:r>
      <w:r>
        <w:rPr>
          <w:rFonts w:ascii="Arial" w:hAnsi="Arial" w:eastAsia="等线" w:cs="Arial"/>
          <w:sz w:val="22"/>
        </w:rPr>
        <w:t>：知道西欧中世纪城市兴起的史实；了解城市居民争取自由、自治的主要方式；认识市民阶层形成及其历史影响；知道西欧中世纪大学兴起，了解大学的课程设置，理解大学兴起的历史意义。</w:t>
      </w:r>
    </w:p>
    <w:p w14:paraId="79DDC154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学业要求</w:t>
      </w:r>
      <w:r>
        <w:rPr>
          <w:rFonts w:ascii="Arial" w:hAnsi="Arial" w:eastAsia="等线" w:cs="Arial"/>
          <w:sz w:val="22"/>
        </w:rPr>
        <w:t>：能够利用历史地图定位中世纪西欧主要城市与大学分布；结合琅城起义等史料分析城市争取自治的斗争；理解 “城市的空气使人自由” 的内涵；分析大学兴起的社会条件，辩证认识中世纪大学的地位与局限。</w:t>
      </w:r>
    </w:p>
    <w:p w14:paraId="1635ED61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教学提示</w:t>
      </w:r>
      <w:r>
        <w:rPr>
          <w:rFonts w:ascii="Arial" w:hAnsi="Arial" w:eastAsia="等线" w:cs="Arial"/>
          <w:sz w:val="22"/>
        </w:rPr>
        <w:t>：充分运用历史地图、中世纪绘画、特许状史料开展教学；将城市、大学的兴起置于西欧封建时代的大背景下，认识经济发展推动社会、教育变革。</w:t>
      </w:r>
    </w:p>
    <w:p w14:paraId="7A7282B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本节课落实学科核心素养</w:t>
      </w:r>
      <w:r>
        <w:rPr>
          <w:rFonts w:ascii="Arial" w:hAnsi="Arial" w:eastAsia="等线" w:cs="Arial"/>
          <w:sz w:val="22"/>
        </w:rPr>
        <w:t>：唯物史观、时空观念、史料实证、历史解释、家国情怀。</w:t>
      </w:r>
    </w:p>
    <w:p w14:paraId="1C14CA47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二、教材分析</w:t>
      </w:r>
      <w:bookmarkEnd w:id="2"/>
    </w:p>
    <w:p w14:paraId="12B4493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本课是部编版九年级上册第三单元《封建时代的欧洲》第 8 课，承接第 7 课法兰克王国、封君封臣与庄园制度。前面学习了西欧封建庄园经济，本课展现 10 世纪之后，生产力进步带来城市复苏，随之出现市民阶层，推动大学诞生，是西欧从纯粹封建庄园社会向近代社会转型的重要一课，下启拜占庭帝国的学习。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教材分为三大部分：西欧的城市、市民阶层的出现、大学的兴起。首先讲述西罗马灭亡后城市衰败，10 世纪起生产力提升推动城市复兴；讲述城市坐落在封建领主领地上，市民通过金钱赎买、武力斗争争取自由与自治；农奴进入城市住满一年零一天获得人身自由，市民阶层不断壮大，孕育早期资产阶级；再讲 12 世纪大学兴起，被称为中世纪教育 “最美好的花朵”，介绍代表大学、课程设置与历史影响。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本课以</w:t>
      </w:r>
      <w:r>
        <w:rPr>
          <w:rFonts w:ascii="Arial" w:hAnsi="Arial" w:eastAsia="等线" w:cs="Arial"/>
          <w:b/>
          <w:sz w:val="22"/>
        </w:rPr>
        <w:t>生产力发展</w:t>
      </w:r>
      <w:r>
        <w:rPr>
          <w:rFonts w:ascii="Arial" w:hAnsi="Arial" w:eastAsia="等线" w:cs="Arial"/>
          <w:sz w:val="22"/>
        </w:rPr>
        <w:t>为主线，揭示经济发展推动社会阶层、教育文化发生变化，帮助学生理解中世纪并非完全黑暗，孕育近代社会因素，落实唯物史观，具备重要育人价值。</w:t>
      </w:r>
    </w:p>
    <w:p w14:paraId="743894C1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三、学情分析</w:t>
      </w:r>
      <w:bookmarkEnd w:id="3"/>
    </w:p>
    <w:p w14:paraId="5F61471E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知识储备</w:t>
      </w:r>
      <w:r>
        <w:rPr>
          <w:rFonts w:ascii="Arial" w:hAnsi="Arial" w:eastAsia="等线" w:cs="Arial"/>
          <w:sz w:val="22"/>
        </w:rPr>
        <w:t>：九年级学生已经学习西欧庄园、封君封臣制度，了解中世纪农奴被束缚在土地上；部分学生听过牛津、巴黎大学，但对中世纪城市自治、行会、中世纪大学没有系统认知。</w:t>
      </w:r>
    </w:p>
    <w:p w14:paraId="17E86A9C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认知水平</w:t>
      </w:r>
      <w:r>
        <w:rPr>
          <w:rFonts w:ascii="Arial" w:hAnsi="Arial" w:eastAsia="等线" w:cs="Arial"/>
          <w:sz w:val="22"/>
        </w:rPr>
        <w:t>：学生对中世纪城市、古老大学故事兴趣浓厚，具备读图、提取史料信息能力；能够理解简单历史事件因果关系，但对 “自由城市” 与 “自治城市” 概念容易混淆，对大学课程既包含世俗学科又保留神学色彩理解存在难度。</w:t>
      </w:r>
    </w:p>
    <w:p w14:paraId="5AAB692C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思维障碍与易错点</w:t>
      </w:r>
    </w:p>
    <w:p w14:paraId="0D6BF46D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混淆自由城市和自治城市概念：自治城市一定是自由城市，自由城市不一定是自治城市；</w:t>
      </w:r>
    </w:p>
    <w:p w14:paraId="68B8E285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片面理解中世纪城市，以为城市完全摆脱领主控制，忽略自治城市依旧受到领主一定约束；</w:t>
      </w:r>
    </w:p>
    <w:p w14:paraId="24FBF1E8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记混农奴获得自由的条件：在城市住满一年零一天；</w:t>
      </w:r>
    </w:p>
    <w:p w14:paraId="18AB235A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片面看待中世纪大学，只看到进步，忽略课程仍受教会影响。</w:t>
      </w:r>
    </w:p>
    <w:p w14:paraId="01FF2FE7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四、核心素养教学目标</w:t>
      </w:r>
      <w:bookmarkEnd w:id="4"/>
    </w:p>
    <w:p w14:paraId="5A72AB20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知识建构目标</w:t>
      </w:r>
      <w:r>
        <w:rPr>
          <w:rFonts w:ascii="Arial" w:hAnsi="Arial" w:eastAsia="等线" w:cs="Arial"/>
          <w:sz w:val="22"/>
        </w:rPr>
        <w:t>：知道 10 世纪起西欧城市重新兴起；掌握城市争取自由自治两种方式（金钱赎买、武力斗争，琅城起义为例）；理解自由城市、自治城市含义；知道农奴在城市住满一年零一天获得人身自由；了解市民阶层分化，知道大手工业作坊主、大商人是早期资产阶级前身；识记 12 世纪大学兴起，代表博洛尼亚大学、巴黎大学；掌握大学基础课程 “七艺” 与专业课程，理解大学兴起的历史地位。</w:t>
      </w:r>
    </w:p>
    <w:p w14:paraId="0B94D8FA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能力发展目标</w:t>
      </w:r>
      <w:r>
        <w:rPr>
          <w:rFonts w:ascii="Arial" w:hAnsi="Arial" w:eastAsia="等线" w:cs="Arial"/>
          <w:sz w:val="22"/>
        </w:rPr>
        <w:t>：阅读中世纪城市分布图，落实时空观念；研读琅城起义、城市特许状等史料提取历史信息；辨析自由城市与自治城市的异同；分析城市兴起和大学兴起之间的内在联系，提升论从史出、历史解释能力。</w:t>
      </w:r>
    </w:p>
    <w:p w14:paraId="516C0DE4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素养育人目标</w:t>
      </w:r>
      <w:r>
        <w:rPr>
          <w:rFonts w:ascii="Arial" w:hAnsi="Arial" w:eastAsia="等线" w:cs="Arial"/>
          <w:sz w:val="22"/>
        </w:rPr>
        <w:t>：认识生产力发展推动西欧城市、市民阶层、教育发生变革；理解中世纪西欧孕育近代社会的曙光；客观辩证看待中世纪城市与大学的进步性与时代局限性，认识世界文明发展的多元性。</w:t>
      </w:r>
    </w:p>
    <w:p w14:paraId="62191D3F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五、教学重难点</w:t>
      </w:r>
      <w:bookmarkEnd w:id="5"/>
    </w:p>
    <w:p w14:paraId="17158D4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教学重点：西欧城市重新兴起；城市争取自治斗争；市民阶层的形成；中世纪大学的兴起。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教学难点：理解 “城市的空气使人自由”；区分自由城市与自治城市；理解城市兴起与大学兴起的内在联系，辩证看待中世纪大学。</w:t>
      </w:r>
    </w:p>
    <w:p w14:paraId="3ACD8BD7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六、教学准备</w:t>
      </w:r>
      <w:bookmarkEnd w:id="6"/>
    </w:p>
    <w:p w14:paraId="052C085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教师：多媒体课件（中世纪西欧城市分布图、琅城起义史料、中世纪城市绘画、大学分布图、博洛尼亚大学印章、特许状史料片段）、学习任务单、当堂检测习题、拓展史料（伦敦特许状、剑桥大学相关材料）。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学生：预习课本，勾画关键概念；回顾上一课西欧庄园、农奴制度相关知识。</w:t>
      </w:r>
    </w:p>
    <w:p w14:paraId="47FE87C1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七、教法学法</w:t>
      </w:r>
      <w:bookmarkEnd w:id="7"/>
    </w:p>
    <w:p w14:paraId="0A8172E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教法：任务驱动、问题链导学、情境创设、精讲点拨、史料教学、分层教学。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学法：自主阅读、小组合作探究、读图析图、表格归纳建构、当堂练习。</w:t>
      </w:r>
    </w:p>
    <w:p w14:paraId="087FD379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八、教学过程（教学评一体化）</w:t>
      </w:r>
      <w:bookmarkEnd w:id="8"/>
    </w:p>
    <w:tbl>
      <w:tblPr>
        <w:tblStyle w:val="2"/>
        <w:tblW w:w="8679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89"/>
        <w:gridCol w:w="2910"/>
        <w:gridCol w:w="2048"/>
        <w:gridCol w:w="1282"/>
        <w:gridCol w:w="1650"/>
      </w:tblGrid>
      <w:tr w14:paraId="27A640C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73597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C2F55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C0FBA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BBF98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设计意图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3CC90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过程性评价</w:t>
            </w:r>
          </w:p>
        </w:tc>
      </w:tr>
      <w:tr w14:paraId="029AE99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88442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情境导入，激趣启思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0D742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出示故事案例：绸缎商西蒙从庄园来到伦敦成为市民，即使曾经是农奴，成为市民就获得自由。抛出设问：为什么 “城市的空气使人自由”？导入第 8 课《西欧的城市和大学》。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C0399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阅读小故事，思考问题，进入本课学习情境。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000C8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借助历史小故事创设情境，激发兴趣，抛出本课核心问题。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4D8E1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观察学生课堂反应，评价学生是否能够进入学习情境。</w:t>
            </w:r>
          </w:p>
        </w:tc>
      </w:tr>
      <w:tr w14:paraId="7384A5B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6E271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任务驱动，新知探究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任务一：西欧的城市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4B5D3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西欧城市分布图，设置问题链：①西罗马灭亡之后西欧城市状况如何？②西欧城市什么时候重新兴起？兴起的根本原因是什么？③新兴城市大多坐落在什么人的领地上？④城市居民通过哪些方式争取自由和自治？精讲琅城起义案例，区分自由城市、自治城市概念，点明自治城市仍不能完全摆脱领主控制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6C740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阅读教材、观察地图；识记 10 世纪城市复兴，生产力发展是根本原因；记住金钱赎买、武力斗争两种斗争方式；分清自由城市与自治城市的区别。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308F6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依托地图落实时空观念，夯实城市兴起、争取自治的基础史实。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F886D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口头提问，检测学生城市兴起时间、斗争方式，区分自由城市与自治城市概念掌握情况。</w:t>
            </w:r>
          </w:p>
        </w:tc>
      </w:tr>
      <w:tr w14:paraId="316C299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B1DB0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任务二：市民阶层的出现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C09E2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农奴逃往城市的示意图，设置小组探究任务：①城市居民主要来自哪里？农奴如何获得人身自由？②城市居民主要由哪些人构成？③工商业发展之后市民阶层发生怎样分化？什么人是早期资产阶级的前身？教师精讲谚语 “城市的空气使人自由” 的内涵。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02DE8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小组研读教材与材料；记住 “住满一年零一天” 获得自由；梳理居民构成；理解市民阶层分化，大商人、大手工业作坊主是资产阶级前身。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50C21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借助示意图把抽象概念具象化，落实唯物史观，理解城市兴起带来社会阶层变化。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E4D57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查看任务单填写，随机抽问，评价学生对市民阶层形成历史影响的理解。</w:t>
            </w:r>
          </w:p>
        </w:tc>
      </w:tr>
      <w:tr w14:paraId="0056C51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1409D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任务三：大学的兴起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18E28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出示中世纪大学分布图，小组探究：①12 世纪大学兴起有哪些原因？②代表大学有哪两所？两类大学管理模式有什么不同？③中世纪大学开设哪些基础课程与专业课程？④为什么称大学是中世纪教育 “最美好的花朵”，同时它又存在怎样时代局限。教师精讲：城市经济发展需要人才，古典与阿拉伯文化传入推动大学诞生；课程既包含世俗学科，仍受教会影响。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D6F67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小组读图、研读史料；识记博洛尼亚大学、巴黎大学；梳理七艺基础课程、法学医学等专业课程；辩证分析大学的进步性与局限性。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260B5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落实史料实证，突破难点，理解城市经济发展推动教育变革。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AEEE6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观察小组发言，课堂追问，评价学生对大学兴起背景、历史地位的理解。</w:t>
            </w:r>
          </w:p>
        </w:tc>
      </w:tr>
      <w:tr w14:paraId="2570A27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9DE49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当堂训练，知识过关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27060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下发当堂检测习题，组织学生独立完成，校对答案，针对易错点点拨讲解。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85874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独立完成习题，订正错题，整理本课易错知识点。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7D302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当堂巩固新知，及时反馈课堂学情。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A3E4F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收集学生答题情况，定位共性错题，把握学生知识短板。</w:t>
            </w:r>
          </w:p>
        </w:tc>
      </w:tr>
      <w:tr w14:paraId="61FC116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BEFF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课堂小结，构建体系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6710F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教师带领梳理主线：生产力发展→10 世纪西欧城市复兴→市民争取自由自治→市民阶层形成（孕育早期资产阶级）→12 世纪大学兴起，点明中世纪孕育近代社会曙光。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8D33B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跟随教师回顾主干，梳理本课时序与知识框架。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BC7B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整体建构知识体系，强化本课唯物史观主线认知。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BB509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抽查学生笔记，评价学生对本课整体脉络掌握情况。</w:t>
            </w:r>
          </w:p>
        </w:tc>
      </w:tr>
      <w:tr w14:paraId="5B84892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8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627D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布置分层作业</w:t>
            </w:r>
          </w:p>
        </w:tc>
        <w:tc>
          <w:tcPr>
            <w:tcW w:w="29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03E75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基础作业</w:t>
            </w:r>
            <w:r>
              <w:rPr>
                <w:rFonts w:ascii="Arial" w:hAnsi="Arial" w:eastAsia="等线" w:cs="Arial"/>
                <w:sz w:val="22"/>
              </w:rPr>
              <w:t>：完成本课同步选择题，背诵城市兴起、自治斗争、市民阶层、中世纪大学核心概念。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提升作业</w:t>
            </w:r>
            <w:r>
              <w:rPr>
                <w:rFonts w:ascii="Arial" w:hAnsi="Arial" w:eastAsia="等线" w:cs="Arial"/>
                <w:sz w:val="22"/>
              </w:rPr>
              <w:t>：结合史实，谈一谈你如何理解谚语 “城市的空气使人自由”。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实践性素养作业</w:t>
            </w:r>
            <w:r>
              <w:rPr>
                <w:rFonts w:ascii="Arial" w:hAnsi="Arial" w:eastAsia="等线" w:cs="Arial"/>
                <w:sz w:val="22"/>
              </w:rPr>
              <w:t>：搜集一所中世纪欧洲大学图片，写 2‑3 句话说一说中世纪大学带来哪些历史影响。</w:t>
            </w:r>
          </w:p>
        </w:tc>
        <w:tc>
          <w:tcPr>
            <w:tcW w:w="204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42A6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记录作业，明确三层作业要求。</w:t>
            </w:r>
          </w:p>
        </w:tc>
        <w:tc>
          <w:tcPr>
            <w:tcW w:w="128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4CAD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分层作业适配不同学情，兼顾基础巩固、思维训练与史料实践。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107CF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课后批改作业，依据完成质量把握学情，服务后续教学。</w:t>
            </w:r>
          </w:p>
        </w:tc>
      </w:tr>
    </w:tbl>
    <w:p w14:paraId="4FC5DDFE">
      <w:pPr>
        <w:spacing w:before="320" w:after="120" w:line="288" w:lineRule="auto"/>
        <w:ind w:left="0"/>
        <w:jc w:val="left"/>
        <w:outlineLvl w:val="1"/>
      </w:pPr>
      <w:bookmarkStart w:id="9" w:name="heading_9"/>
      <w:r>
        <w:rPr>
          <w:rFonts w:ascii="Arial" w:hAnsi="Arial" w:eastAsia="等线" w:cs="Arial"/>
          <w:b/>
          <w:sz w:val="32"/>
        </w:rPr>
        <w:t>九、当堂过关检测</w:t>
      </w:r>
      <w:bookmarkEnd w:id="9"/>
    </w:p>
    <w:p w14:paraId="609207C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1.（基础）西欧城市重新兴起的时间是（）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A.8 世纪 B.10 世纪 C.12 世纪 D.14 世纪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2.（基础）琅城居民争取自治权的主要方式是（）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国王恩赐 B. 金钱赎买和武力斗争 C. 教会授予 D. 对外战争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3.（提升）中世纪农奴进入城市，取得市民身份、获得人身自由的条件是（）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缴纳大量赋税 B. 在城市住满一年零一天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得到教皇赦免 D. 成为行会师傅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4.（提升）被称为欧洲中世纪教育 “最美好的花朵” 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庄园学校 B. 大学的兴起 C. 行会 D. 城市自治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5.（提升）下列关于中世纪西欧城市和大学说法正确的是（）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自治城市完全摆脱封建领主控制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B. 博洛尼亚大学是中世纪著名大学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大学课程完全摆脱教会影响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D. 市民阶层全部发展成为资产阶级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12A2C6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F3476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参考答案：1.B 2.B 3.B 4.B 5.B</w:t>
            </w:r>
          </w:p>
        </w:tc>
      </w:tr>
    </w:tbl>
    <w:p w14:paraId="3C671804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十、板书设计</w:t>
      </w:r>
      <w:bookmarkEnd w:id="10"/>
    </w:p>
    <w:p w14:paraId="4FC47D60">
      <w:pPr>
        <w:spacing w:before="380" w:after="140" w:line="288" w:lineRule="auto"/>
        <w:ind w:left="0"/>
        <w:jc w:val="left"/>
        <w:outlineLvl w:val="0"/>
      </w:pPr>
      <w:bookmarkStart w:id="11" w:name="heading_11"/>
      <w:r>
        <w:rPr>
          <w:rFonts w:ascii="Arial" w:hAnsi="Arial" w:eastAsia="等线" w:cs="Arial"/>
          <w:b/>
          <w:sz w:val="36"/>
        </w:rPr>
        <w:t>第 8 课 西欧的城市和大学</w:t>
      </w:r>
      <w:bookmarkEnd w:id="11"/>
    </w:p>
    <w:p w14:paraId="07922C0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一、西欧的城市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1. 兴起：</w:t>
      </w:r>
      <w:r>
        <w:rPr>
          <w:rFonts w:ascii="Arial" w:hAnsi="Arial" w:eastAsia="等线" w:cs="Arial"/>
          <w:b/>
          <w:sz w:val="22"/>
        </w:rPr>
        <w:t>10 世纪，生产力发展</w:t>
      </w:r>
      <w:r>
        <w:rPr>
          <w:rFonts w:ascii="Arial" w:hAnsi="Arial" w:eastAsia="等线" w:cs="Arial"/>
          <w:sz w:val="22"/>
        </w:rPr>
        <w:t>；多位于交通便利的领主领地上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斗争：方式 —— 金钱赎买、武力斗争（琅城起义）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自由城市：人身、财产自由；自治城市：可选举官员、设立法庭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局限：自治城市仍不能完全摆脱领主控制</w:t>
      </w:r>
    </w:p>
    <w:p w14:paraId="305DE92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二、市民阶层的出现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1. 农奴：城市住满</w:t>
      </w:r>
      <w:r>
        <w:rPr>
          <w:rFonts w:ascii="Arial" w:hAnsi="Arial" w:eastAsia="等线" w:cs="Arial"/>
          <w:b/>
          <w:sz w:val="22"/>
        </w:rPr>
        <w:t>一年零一天</w:t>
      </w:r>
      <w:r>
        <w:rPr>
          <w:rFonts w:ascii="Arial" w:hAnsi="Arial" w:eastAsia="等线" w:cs="Arial"/>
          <w:sz w:val="22"/>
        </w:rPr>
        <w:t>获得人身自由 ——“城市的空气使人自由”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居民：手工工匠、商人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 分化：大商人、大手工业作坊主→</w:t>
      </w:r>
      <w:r>
        <w:rPr>
          <w:rFonts w:ascii="Arial" w:hAnsi="Arial" w:eastAsia="等线" w:cs="Arial"/>
          <w:b/>
          <w:sz w:val="22"/>
        </w:rPr>
        <w:t>早期资产阶级的前身</w:t>
      </w:r>
    </w:p>
    <w:p w14:paraId="50BCAE3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三、大学的兴起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1. 时间：12 世纪；原因：城市经济发展、人才需求，古典与阿拉伯文化传播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代表：博洛尼亚大学（学生行会）、巴黎大学（教师行会）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 课程：基础（七艺：文法、修辞、逻辑、算术、几何、天文、音乐）；专业（法学、医学等）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 评价：中世纪教育 “最美好的花朵”；适应社会发展，仍受教会影响</w:t>
      </w:r>
    </w:p>
    <w:p w14:paraId="01D42C4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主线：</w:t>
      </w:r>
      <w:r>
        <w:rPr>
          <w:rFonts w:ascii="Arial" w:hAnsi="Arial" w:eastAsia="等线" w:cs="Arial"/>
          <w:b/>
          <w:sz w:val="22"/>
        </w:rPr>
        <w:t>生产力发展，孕育近代社会曙光</w:t>
      </w:r>
      <w:bookmarkStart w:id="12" w:name="_GoBack"/>
      <w:bookmarkEnd w:id="12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5527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7F53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91C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4357</Words>
  <Characters>4433</Characters>
  <TotalTime>0</TotalTime>
  <ScaleCrop>false</ScaleCrop>
  <LinksUpToDate>false</LinksUpToDate>
  <CharactersWithSpaces>4539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2026-09-28T06:44:00Z</dcterms:created>
  <dc:creator>Apache POI</dc:creator>
  <cp:lastModifiedBy>赵轩</cp:lastModifiedBy>
  <dcterms:modified xsi:type="dcterms:W3CDTF">2026-09-28T06:45:53Z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{"Label":"1","ContentProducer":"001191110102MACQD9K64010000","ProduceID":"7690473347147058126","ReservedCode1":"","ContentPropagator":"","PropagateID":"","ReservedCode2":""}</vt:lpwstr>
  </property>
  <property fmtid="{D5CDD505-2E9C-101B-9397-08002B2CF9AE}" pid="3" name="KSOTemplateDocerSaveRecord">
    <vt:lpwstr>eyJoZGlkIjoiZTI5OWZjZWFmZjZjZmQ3YzM1ZjA1NTYzYmY2ZjIxZTYiLCJ1c2VySWQiOiI0MTI5NDM2MDEifQ==</vt:lpwstr>
  </property>
  <property fmtid="{D5CDD505-2E9C-101B-9397-08002B2CF9AE}" pid="4" name="KSOProductBuildVer">
    <vt:lpwstr>2052-12.1.0.28505</vt:lpwstr>
  </property>
  <property fmtid="{D5CDD505-2E9C-101B-9397-08002B2CF9AE}" pid="5" name="ICV">
    <vt:lpwstr>FF537F59F3004ED498DCB1CCC4ABA837_13</vt:lpwstr>
  </property>
</Properties>
</file>